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 xml:space="preserve">Джафарова </w:t>
      </w:r>
      <w:r>
        <w:rPr>
          <w:rFonts w:ascii="Times New Roman" w:eastAsia="Times New Roman" w:hAnsi="Times New Roman" w:cs="Times New Roman"/>
          <w:sz w:val="26"/>
          <w:szCs w:val="26"/>
        </w:rPr>
        <w:t>Дамеда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Панахали</w:t>
      </w:r>
      <w:r>
        <w:rPr>
          <w:rFonts w:ascii="Times New Roman" w:eastAsia="Times New Roman" w:hAnsi="Times New Roman" w:cs="Times New Roman"/>
          <w:sz w:val="26"/>
          <w:szCs w:val="26"/>
        </w:rPr>
        <w:t xml:space="preserve"> оглы</w:t>
      </w:r>
      <w:r>
        <w:rPr>
          <w:rFonts w:ascii="Times New Roman" w:eastAsia="Times New Roman" w:hAnsi="Times New Roman" w:cs="Times New Roman"/>
          <w:sz w:val="26"/>
          <w:szCs w:val="26"/>
        </w:rPr>
        <w:t xml:space="preserve">, </w:t>
      </w:r>
      <w:r>
        <w:rPr>
          <w:rStyle w:val="cat-UserDefinedgrp-33rplc-8"/>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Джафаров Д.П. оглы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08.05.2024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11:00</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925 км автодороги Р404 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 транспортным средством марки «</w:t>
      </w:r>
      <w:r>
        <w:rPr>
          <w:rStyle w:val="cat-UserDefinedgrp-34rplc-1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5rplc-19"/>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05.06.2024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Джафарова Д.П. оглы</w:t>
      </w:r>
      <w:r>
        <w:rPr>
          <w:rFonts w:ascii="Times New Roman" w:eastAsia="Times New Roman" w:hAnsi="Times New Roman" w:cs="Times New Roman"/>
          <w:sz w:val="26"/>
          <w:szCs w:val="26"/>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№6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Джафаров Д.П. оглы</w:t>
      </w:r>
      <w:r>
        <w:rPr>
          <w:rFonts w:ascii="Times New Roman" w:eastAsia="Times New Roman" w:hAnsi="Times New Roman" w:cs="Times New Roman"/>
          <w:sz w:val="26"/>
          <w:szCs w:val="26"/>
        </w:rPr>
        <w:t xml:space="preserve"> не присутствовал; о месте, дате и времени рассмотрения </w:t>
      </w:r>
      <w:r>
        <w:rPr>
          <w:rFonts w:ascii="Times New Roman" w:eastAsia="Times New Roman" w:hAnsi="Times New Roman" w:cs="Times New Roman"/>
          <w:sz w:val="26"/>
          <w:szCs w:val="26"/>
        </w:rPr>
        <w:t xml:space="preserve">дела </w:t>
      </w:r>
      <w:r>
        <w:rPr>
          <w:rFonts w:ascii="Times New Roman" w:eastAsia="Times New Roman" w:hAnsi="Times New Roman" w:cs="Times New Roman"/>
          <w:sz w:val="26"/>
          <w:szCs w:val="26"/>
        </w:rPr>
        <w:t>извещался</w:t>
      </w:r>
      <w:r>
        <w:rPr>
          <w:rFonts w:ascii="Times New Roman" w:eastAsia="Times New Roman" w:hAnsi="Times New Roman" w:cs="Times New Roman"/>
          <w:sz w:val="26"/>
          <w:szCs w:val="26"/>
        </w:rPr>
        <w:t xml:space="preserve"> надлежащим образом</w:t>
      </w:r>
      <w:r>
        <w:rPr>
          <w:rFonts w:ascii="Times New Roman" w:eastAsia="Times New Roman" w:hAnsi="Times New Roman" w:cs="Times New Roman"/>
          <w:sz w:val="26"/>
          <w:szCs w:val="26"/>
        </w:rPr>
        <w:t>. О причинах неявки не сообщил, об отложении рассмотрения дела не просил, иных ходатайств не заявил.</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Джафарова Д.П. оглы</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исследовав приложенные материалы дела, мировой судья пришел к выводу о наличии события административного правонарушения, предусмотренного ч. 4 ст. 12.15 КоАП РФ, и виновности </w:t>
      </w:r>
      <w:r>
        <w:rPr>
          <w:rFonts w:ascii="Times New Roman" w:eastAsia="Times New Roman" w:hAnsi="Times New Roman" w:cs="Times New Roman"/>
          <w:sz w:val="26"/>
          <w:szCs w:val="26"/>
        </w:rPr>
        <w:t>Джафарова Д.П. оглы</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Джафарова Д.П. оглы</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Style w:val="cat-UserDefinedgrp-37rplc-3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925 км автодороги Р404 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w:t>
      </w:r>
      <w:r>
        <w:rPr>
          <w:rFonts w:ascii="Times New Roman" w:eastAsia="Times New Roman" w:hAnsi="Times New Roman" w:cs="Times New Roman"/>
          <w:sz w:val="26"/>
          <w:szCs w:val="26"/>
        </w:rPr>
        <w:t>, из 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Джафарова Д.П. оглы</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объяснением Казаринова А.П</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Джафаров Д.П. оглы</w:t>
      </w:r>
      <w:r>
        <w:rPr>
          <w:rFonts w:ascii="Times New Roman" w:eastAsia="Times New Roman" w:hAnsi="Times New Roman" w:cs="Times New Roman"/>
          <w:sz w:val="26"/>
          <w:szCs w:val="26"/>
        </w:rPr>
        <w:t xml:space="preserve"> при управлении транспортным средством не проявил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Джафарова Д.П. оглы</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Джафаров Д.П. оглы</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Джафарова Д.П. оглы</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Смягчающих </w:t>
      </w:r>
      <w:r>
        <w:rPr>
          <w:rFonts w:ascii="Times New Roman" w:eastAsia="Times New Roman" w:hAnsi="Times New Roman" w:cs="Times New Roman"/>
          <w:sz w:val="26"/>
          <w:szCs w:val="26"/>
        </w:rPr>
        <w:t xml:space="preserve">и отягчающих </w:t>
      </w:r>
      <w:r>
        <w:rPr>
          <w:rFonts w:ascii="Times New Roman" w:eastAsia="Times New Roman" w:hAnsi="Times New Roman" w:cs="Times New Roman"/>
          <w:sz w:val="26"/>
          <w:szCs w:val="26"/>
        </w:rPr>
        <w:t>ответственность обстоятельств судом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Джафарову Д.П. оглы</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лица, его имущественное положение, а также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смягчающих и 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изложенное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Джафарова </w:t>
      </w:r>
      <w:r>
        <w:rPr>
          <w:rFonts w:ascii="Times New Roman" w:eastAsia="Times New Roman" w:hAnsi="Times New Roman" w:cs="Times New Roman"/>
          <w:sz w:val="26"/>
          <w:szCs w:val="26"/>
        </w:rPr>
        <w:t>Дамеда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Панахали</w:t>
      </w:r>
      <w:r>
        <w:rPr>
          <w:rFonts w:ascii="Times New Roman" w:eastAsia="Times New Roman" w:hAnsi="Times New Roman" w:cs="Times New Roman"/>
          <w:sz w:val="26"/>
          <w:szCs w:val="26"/>
        </w:rPr>
        <w:t xml:space="preserve"> оглы</w:t>
      </w:r>
      <w:r>
        <w:rPr>
          <w:rFonts w:ascii="Times New Roman" w:eastAsia="Times New Roman" w:hAnsi="Times New Roman" w:cs="Times New Roman"/>
          <w:sz w:val="26"/>
          <w:szCs w:val="26"/>
        </w:rPr>
        <w:t xml:space="preserve">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18810486240910008396</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№6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каб.115.</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8">
    <w:name w:val="cat-UserDefined grp-33 rplc-8"/>
    <w:basedOn w:val="DefaultParagraphFont"/>
  </w:style>
  <w:style w:type="character" w:customStyle="1" w:styleId="cat-UserDefinedgrp-34rplc-18">
    <w:name w:val="cat-UserDefined grp-34 rplc-18"/>
    <w:basedOn w:val="DefaultParagraphFont"/>
  </w:style>
  <w:style w:type="character" w:customStyle="1" w:styleId="cat-UserDefinedgrp-35rplc-19">
    <w:name w:val="cat-UserDefined grp-35 rplc-19"/>
    <w:basedOn w:val="DefaultParagraphFont"/>
  </w:style>
  <w:style w:type="character" w:customStyle="1" w:styleId="cat-UserDefinedgrp-37rplc-30">
    <w:name w:val="cat-UserDefined grp-37 rplc-30"/>
    <w:basedOn w:val="DefaultParagraphFont"/>
  </w:style>
  <w:style w:type="character" w:customStyle="1" w:styleId="cat-UserDefinedgrp-36rplc-56">
    <w:name w:val="cat-UserDefined grp-36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